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</w:pPr>
      <w:r>
        <w:tab/>
        <w:tab/>
        <w:tab/>
        <w:tab/>
        <w:tab/>
        <w:tab/>
      </w:r>
      <w:r>
        <w:rPr>
          <w:rtl w:val="0"/>
          <w:lang w:val="sv-SE"/>
        </w:rPr>
        <w:t>2025-03-18</w:t>
      </w:r>
    </w:p>
    <w:p>
      <w:pPr>
        <w:pStyle w:val="Brödtext A"/>
      </w:pPr>
      <w:r>
        <w:rPr>
          <w:rtl w:val="0"/>
          <w:lang w:val="nl-NL"/>
        </w:rPr>
        <w:t>Brf Hamnkranen</w:t>
      </w:r>
    </w:p>
    <w:p>
      <w:pPr>
        <w:pStyle w:val="Brödtext A"/>
      </w:pPr>
    </w:p>
    <w:p>
      <w:pPr>
        <w:pStyle w:val="Brödtex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sv-SE"/>
        </w:rPr>
        <w:t>d och anvisningar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ombyggnad och renovering</w:t>
      </w:r>
    </w:p>
    <w:p>
      <w:pPr>
        <w:pStyle w:val="Brödtext A"/>
      </w:pPr>
      <w:r>
        <w:rPr>
          <w:rtl w:val="0"/>
          <w:lang w:val="sv-SE"/>
        </w:rPr>
        <w:t>Anvisningarna b</w:t>
      </w:r>
      <w:r>
        <w:rPr>
          <w:rtl w:val="0"/>
          <w:lang w:val="sv-SE"/>
        </w:rPr>
        <w:t>ö</w:t>
      </w:r>
      <w:r>
        <w:rPr>
          <w:rtl w:val="0"/>
        </w:rPr>
        <w:t>r ses som en praktisk v</w:t>
      </w:r>
      <w:r>
        <w:rPr>
          <w:rtl w:val="0"/>
        </w:rPr>
        <w:t>ä</w:t>
      </w:r>
      <w:r>
        <w:rPr>
          <w:rtl w:val="0"/>
          <w:lang w:val="sv-SE"/>
        </w:rPr>
        <w:t>gledning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att uppfylla reglerna </w:t>
      </w:r>
    </w:p>
    <w:p>
      <w:pPr>
        <w:pStyle w:val="Brödtext A"/>
      </w:pPr>
      <w:r>
        <w:rPr>
          <w:rtl w:val="0"/>
          <w:lang w:val="sv-SE"/>
        </w:rPr>
        <w:t xml:space="preserve">enligt 44 </w:t>
      </w:r>
      <w:r>
        <w:rPr>
          <w:rtl w:val="0"/>
        </w:rPr>
        <w:t xml:space="preserve">§ </w:t>
      </w:r>
      <w:r>
        <w:rPr>
          <w:rtl w:val="0"/>
        </w:rPr>
        <w:t>i f</w:t>
      </w:r>
      <w:r>
        <w:rPr>
          <w:rtl w:val="0"/>
          <w:lang w:val="sv-SE"/>
        </w:rPr>
        <w:t>ö</w:t>
      </w:r>
      <w:r>
        <w:rPr>
          <w:rtl w:val="0"/>
        </w:rPr>
        <w:t>reningens stadgar.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Att 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nka p</w:t>
      </w:r>
      <w:r>
        <w:rPr>
          <w:b w:val="1"/>
          <w:bCs w:val="1"/>
          <w:rtl w:val="0"/>
          <w:lang w:val="da-DK"/>
        </w:rPr>
        <w:t>å</w:t>
      </w:r>
    </w:p>
    <w:p>
      <w:pPr>
        <w:pStyle w:val="Brödtext A"/>
      </w:pPr>
      <w:r>
        <w:rPr>
          <w:rtl w:val="0"/>
        </w:rPr>
        <w:t>Fastighetens l</w:t>
      </w:r>
      <w:r>
        <w:rPr>
          <w:rtl w:val="0"/>
        </w:rPr>
        <w:t>ä</w:t>
      </w:r>
      <w:r>
        <w:rPr>
          <w:rtl w:val="0"/>
          <w:lang w:val="sv-SE"/>
        </w:rPr>
        <w:t xml:space="preserve">genheter </w:t>
      </w:r>
      <w:r>
        <w:rPr>
          <w:rtl w:val="0"/>
        </w:rPr>
        <w:t>ä</w:t>
      </w:r>
      <w:r>
        <w:rPr>
          <w:rtl w:val="0"/>
          <w:lang w:val="sv-SE"/>
        </w:rPr>
        <w:t>r utformade av kunniga arkitekter och ingenj</w:t>
      </w:r>
      <w:r>
        <w:rPr>
          <w:rtl w:val="0"/>
          <w:lang w:val="sv-SE"/>
        </w:rPr>
        <w:t>ö</w:t>
      </w:r>
      <w:r>
        <w:rPr>
          <w:rtl w:val="0"/>
        </w:rPr>
        <w:t>rer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</w:rPr>
        <w:t xml:space="preserve">å </w:t>
      </w:r>
      <w:r>
        <w:rPr>
          <w:rtl w:val="0"/>
        </w:rPr>
        <w:t>b</w:t>
      </w:r>
      <w:r>
        <w:rPr>
          <w:rtl w:val="0"/>
        </w:rPr>
        <w:t>ä</w:t>
      </w:r>
      <w:r>
        <w:rPr>
          <w:rtl w:val="0"/>
          <w:lang w:val="es-ES_tradnl"/>
        </w:rPr>
        <w:t>sta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jliga planl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sning, ljus, ventilation, uppv</w:t>
      </w:r>
      <w:r>
        <w:rPr>
          <w:rtl w:val="0"/>
        </w:rPr>
        <w:t>ä</w:t>
      </w:r>
      <w:r>
        <w:rPr>
          <w:rtl w:val="0"/>
          <w:lang w:val="sv-SE"/>
        </w:rPr>
        <w:t>rmning och inomhusmilj</w:t>
      </w:r>
      <w:r>
        <w:rPr>
          <w:rtl w:val="0"/>
        </w:rPr>
        <w:t xml:space="preserve">ö </w:t>
      </w:r>
      <w:r>
        <w:rPr>
          <w:rtl w:val="0"/>
          <w:lang w:val="sv-SE"/>
        </w:rPr>
        <w:t>samt tillg</w:t>
      </w:r>
      <w:r>
        <w:rPr>
          <w:rtl w:val="0"/>
        </w:rPr>
        <w:t>ä</w:t>
      </w:r>
      <w:r>
        <w:rPr>
          <w:rtl w:val="0"/>
          <w:lang w:val="sv-SE"/>
        </w:rPr>
        <w:t>nglighet f</w:t>
      </w:r>
      <w:r>
        <w:rPr>
          <w:rtl w:val="0"/>
          <w:lang w:val="sv-SE"/>
        </w:rPr>
        <w:t>ö</w:t>
      </w:r>
      <w:r>
        <w:rPr>
          <w:rtl w:val="0"/>
        </w:rPr>
        <w:t>r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relsehindrade. Fasader och balkonger </w:t>
      </w:r>
      <w:r>
        <w:rPr>
          <w:rtl w:val="0"/>
        </w:rPr>
        <w:t>ä</w:t>
      </w:r>
      <w:r>
        <w:rPr>
          <w:rtl w:val="0"/>
          <w:lang w:val="sv-SE"/>
        </w:rPr>
        <w:t>r enhetligt utformade enligt omr</w:t>
      </w:r>
      <w:r>
        <w:rPr>
          <w:rtl w:val="0"/>
          <w:lang w:val="da-DK"/>
        </w:rPr>
        <w:t>å</w:t>
      </w:r>
      <w:r>
        <w:rPr>
          <w:rtl w:val="0"/>
        </w:rPr>
        <w:t>dets stadsplanebest</w:t>
      </w:r>
      <w:r>
        <w:rPr>
          <w:rtl w:val="0"/>
        </w:rPr>
        <w:t>ä</w:t>
      </w:r>
      <w:r>
        <w:rPr>
          <w:rtl w:val="0"/>
        </w:rPr>
        <w:t>mmelser.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Ombyggnad</w:t>
      </w:r>
    </w:p>
    <w:p>
      <w:pPr>
        <w:pStyle w:val="Brödtext A"/>
      </w:pPr>
      <w:r>
        <w:rPr>
          <w:rtl w:val="0"/>
          <w:lang w:val="sv-SE"/>
        </w:rPr>
        <w:t>Ombyggnad och renovering ska enligt Plan- och bygglagen, PBL, utf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ras enligt Boverkets byggregler, BBR som g</w:t>
      </w:r>
      <w:r>
        <w:rPr>
          <w:rtl w:val="0"/>
        </w:rPr>
        <w:t>ä</w:t>
      </w:r>
      <w:r>
        <w:rPr>
          <w:rtl w:val="0"/>
          <w:lang w:val="sv-SE"/>
        </w:rPr>
        <w:t>ller vid det aktuella tillf</w:t>
      </w:r>
      <w:r>
        <w:rPr>
          <w:rtl w:val="0"/>
        </w:rPr>
        <w:t>ä</w:t>
      </w:r>
      <w:r>
        <w:rPr>
          <w:rtl w:val="0"/>
        </w:rPr>
        <w:t xml:space="preserve">llet. </w:t>
      </w:r>
    </w:p>
    <w:p>
      <w:pPr>
        <w:pStyle w:val="Brödtext A"/>
      </w:pPr>
      <w:r>
        <w:rPr>
          <w:rtl w:val="0"/>
          <w:lang w:val="da-DK"/>
        </w:rPr>
        <w:t xml:space="preserve">Det </w:t>
      </w:r>
      <w:r>
        <w:rPr>
          <w:rtl w:val="0"/>
        </w:rPr>
        <w:t>ä</w:t>
      </w:r>
      <w:r>
        <w:rPr>
          <w:rtl w:val="0"/>
          <w:lang w:val="sv-SE"/>
        </w:rPr>
        <w:t>r samma krav som f</w:t>
      </w:r>
      <w:r>
        <w:rPr>
          <w:rtl w:val="0"/>
          <w:lang w:val="sv-SE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</w:rPr>
        <w:t>kringsbolagen till</w:t>
      </w:r>
      <w:r>
        <w:rPr>
          <w:rtl w:val="0"/>
        </w:rPr>
        <w:t>ä</w:t>
      </w:r>
      <w:r>
        <w:rPr>
          <w:rtl w:val="0"/>
        </w:rPr>
        <w:t>mpar.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Avtal</w:t>
      </w:r>
    </w:p>
    <w:p>
      <w:pPr>
        <w:pStyle w:val="Brödtext A"/>
      </w:pPr>
      <w:r>
        <w:rPr>
          <w:rtl w:val="0"/>
          <w:lang w:val="sv-SE"/>
        </w:rPr>
        <w:t>Ombyggnad som p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verkar fastighetens system f</w:t>
      </w:r>
      <w:r>
        <w:rPr>
          <w:rtl w:val="0"/>
          <w:lang w:val="sv-SE"/>
        </w:rPr>
        <w:t>ö</w:t>
      </w:r>
      <w:r>
        <w:rPr>
          <w:rtl w:val="0"/>
        </w:rPr>
        <w:t>r v</w:t>
      </w:r>
      <w:r>
        <w:rPr>
          <w:rtl w:val="0"/>
        </w:rPr>
        <w:t>ä</w:t>
      </w:r>
      <w:r>
        <w:rPr>
          <w:rtl w:val="0"/>
          <w:lang w:val="sv-SE"/>
        </w:rPr>
        <w:t>rme, vatten, avlopp och ventilation samt b</w:t>
      </w:r>
      <w:r>
        <w:rPr>
          <w:rtl w:val="0"/>
        </w:rPr>
        <w:t>ä</w:t>
      </w:r>
      <w:r>
        <w:rPr>
          <w:rtl w:val="0"/>
          <w:lang w:val="sv-SE"/>
        </w:rPr>
        <w:t>rande konstruktioner ska godk</w:t>
      </w:r>
      <w:r>
        <w:rPr>
          <w:rtl w:val="0"/>
        </w:rPr>
        <w:t>ä</w:t>
      </w:r>
      <w:r>
        <w:rPr>
          <w:rtl w:val="0"/>
          <w:lang w:val="sv-SE"/>
        </w:rPr>
        <w:t>nnas av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reningen. Avtal ska uppr</w:t>
      </w:r>
      <w:r>
        <w:rPr>
          <w:rtl w:val="0"/>
        </w:rPr>
        <w:t>ä</w:t>
      </w:r>
      <w:r>
        <w:rPr>
          <w:rtl w:val="0"/>
          <w:lang w:val="sv-SE"/>
        </w:rPr>
        <w:t>ttas mellan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och bostadsr</w:t>
      </w:r>
      <w:r>
        <w:rPr>
          <w:rtl w:val="0"/>
        </w:rPr>
        <w:t>ä</w:t>
      </w:r>
      <w:r>
        <w:rPr>
          <w:rtl w:val="0"/>
        </w:rPr>
        <w:t>ttshavaren.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Avtalet ska reglera ansvarsf</w:t>
      </w:r>
      <w:r>
        <w:rPr>
          <w:rtl w:val="0"/>
          <w:lang w:val="sv-SE"/>
        </w:rPr>
        <w:t>ö</w:t>
      </w:r>
      <w:r>
        <w:rPr>
          <w:rtl w:val="0"/>
        </w:rPr>
        <w:t>rh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llanden vid skada p</w:t>
      </w:r>
      <w:r>
        <w:rPr>
          <w:rtl w:val="0"/>
        </w:rPr>
        <w:t xml:space="preserve">å </w:t>
      </w:r>
      <w:r>
        <w:rPr>
          <w:rtl w:val="0"/>
        </w:rPr>
        <w:t xml:space="preserve">fastigheten som </w:t>
      </w:r>
      <w:r>
        <w:rPr>
          <w:rtl w:val="0"/>
        </w:rPr>
        <w:t>ä</w:t>
      </w:r>
      <w:r>
        <w:rPr>
          <w:rtl w:val="0"/>
          <w:lang w:val="sv-SE"/>
        </w:rPr>
        <w:t>r orsakad av ombyggnaden samt vilka myndighetskrav som ska vara uppfyllda.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Vid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rs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 xml:space="preserve">ljning   </w:t>
      </w:r>
    </w:p>
    <w:p>
      <w:pPr>
        <w:pStyle w:val="Brödtext A"/>
      </w:pPr>
      <w:r>
        <w:rPr>
          <w:rtl w:val="0"/>
          <w:lang w:val="en-US"/>
        </w:rPr>
        <w:t>Vid f</w:t>
      </w:r>
      <w:r>
        <w:rPr>
          <w:rtl w:val="0"/>
          <w:lang w:val="sv-SE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</w:rPr>
        <w:t xml:space="preserve">ljning </w:t>
      </w:r>
      <w:r>
        <w:rPr>
          <w:rtl w:val="0"/>
        </w:rPr>
        <w:t>ä</w:t>
      </w:r>
      <w:r>
        <w:rPr>
          <w:rtl w:val="0"/>
        </w:rPr>
        <w:t>r s</w:t>
      </w:r>
      <w:r>
        <w:rPr>
          <w:rtl w:val="0"/>
        </w:rPr>
        <w:t>ä</w:t>
      </w:r>
      <w:r>
        <w:rPr>
          <w:rtl w:val="0"/>
          <w:lang w:val="sv-SE"/>
        </w:rPr>
        <w:t>ljaren skyldig att upplysa 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paren om vilka ombyggnader som </w:t>
      </w:r>
      <w:r>
        <w:rPr>
          <w:rtl w:val="0"/>
        </w:rPr>
        <w:t>ä</w:t>
      </w:r>
      <w:r>
        <w:rPr>
          <w:rtl w:val="0"/>
        </w:rPr>
        <w:t>r utf</w:t>
      </w:r>
      <w:r>
        <w:rPr>
          <w:rtl w:val="0"/>
          <w:lang w:val="sv-SE"/>
        </w:rPr>
        <w:t>ö</w:t>
      </w:r>
      <w:r>
        <w:rPr>
          <w:rtl w:val="0"/>
          <w:lang w:val="pt-PT"/>
        </w:rPr>
        <w:t xml:space="preserve">rda. </w:t>
      </w:r>
    </w:p>
    <w:p>
      <w:pPr>
        <w:pStyle w:val="Brödtext A"/>
      </w:pPr>
      <w:r>
        <w:rPr>
          <w:rtl w:val="0"/>
        </w:rPr>
        <w:t xml:space="preserve">I de fall myndighetskraven inte </w:t>
      </w:r>
      <w:r>
        <w:rPr>
          <w:rtl w:val="0"/>
        </w:rPr>
        <w:t>ä</w:t>
      </w:r>
      <w:r>
        <w:rPr>
          <w:rtl w:val="0"/>
          <w:lang w:val="sv-SE"/>
        </w:rPr>
        <w:t>r uppfyllda fullt ut har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paren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 att beg</w:t>
      </w:r>
      <w:r>
        <w:rPr>
          <w:rtl w:val="0"/>
        </w:rPr>
        <w:t>ä</w:t>
      </w:r>
      <w:r>
        <w:rPr>
          <w:rtl w:val="0"/>
        </w:rPr>
        <w:t>ra neds</w:t>
      </w:r>
      <w:r>
        <w:rPr>
          <w:rtl w:val="0"/>
        </w:rPr>
        <w:t>ä</w:t>
      </w:r>
      <w:r>
        <w:rPr>
          <w:rtl w:val="0"/>
          <w:lang w:val="sv-SE"/>
        </w:rPr>
        <w:t xml:space="preserve">ttning av priset eller att ombyggnaden blir 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terst</w:t>
      </w:r>
      <w:r>
        <w:rPr>
          <w:rtl w:val="0"/>
        </w:rPr>
        <w:t>ä</w:t>
      </w:r>
      <w:r>
        <w:rPr>
          <w:rtl w:val="0"/>
          <w:lang w:val="sv-SE"/>
        </w:rPr>
        <w:t>lld till ursprungligt utf</w:t>
      </w:r>
      <w:r>
        <w:rPr>
          <w:rtl w:val="0"/>
          <w:lang w:val="sv-SE"/>
        </w:rPr>
        <w:t>ö</w:t>
      </w:r>
      <w:r>
        <w:rPr>
          <w:rtl w:val="0"/>
        </w:rPr>
        <w:t xml:space="preserve">rande.  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Balkonger och fasader</w:t>
      </w:r>
    </w:p>
    <w:p>
      <w:pPr>
        <w:pStyle w:val="Brödtext A"/>
      </w:pPr>
      <w:r>
        <w:rPr>
          <w:rtl w:val="0"/>
          <w:lang w:val="sv-SE"/>
        </w:rPr>
        <w:t>Enligt stadsplanebest</w:t>
      </w:r>
      <w:r>
        <w:rPr>
          <w:rtl w:val="0"/>
        </w:rPr>
        <w:t>ä</w:t>
      </w:r>
      <w:r>
        <w:rPr>
          <w:rtl w:val="0"/>
          <w:lang w:val="sv-SE"/>
        </w:rPr>
        <w:t>mmelserna ska balkongerna vara enhetligt utformade.</w:t>
      </w:r>
    </w:p>
    <w:p>
      <w:pPr>
        <w:pStyle w:val="Brödtext A"/>
      </w:pPr>
      <w:r>
        <w:rPr>
          <w:rtl w:val="0"/>
        </w:rPr>
        <w:t>Belysningsarmaturer f</w:t>
      </w:r>
      <w:r>
        <w:rPr>
          <w:rtl w:val="0"/>
          <w:lang w:val="da-DK"/>
        </w:rPr>
        <w:t>å</w:t>
      </w:r>
      <w:r>
        <w:rPr>
          <w:rtl w:val="0"/>
        </w:rPr>
        <w:t>r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</w:rPr>
        <w:t xml:space="preserve">r inte flyttas eller bytas. </w:t>
      </w:r>
    </w:p>
    <w:p>
      <w:pPr>
        <w:pStyle w:val="Brödtext A"/>
      </w:pPr>
      <w:r>
        <w:rPr>
          <w:rtl w:val="0"/>
        </w:rPr>
        <w:t>Inf</w:t>
      </w:r>
      <w:r>
        <w:rPr>
          <w:rtl w:val="0"/>
        </w:rPr>
        <w:t>ä</w:t>
      </w:r>
      <w:r>
        <w:rPr>
          <w:rtl w:val="0"/>
          <w:lang w:val="sv-SE"/>
        </w:rPr>
        <w:t>stningar och andra ingrepp i den putsade fasaden f</w:t>
      </w:r>
      <w:r>
        <w:rPr>
          <w:rtl w:val="0"/>
          <w:lang w:val="da-DK"/>
        </w:rPr>
        <w:t>å</w:t>
      </w:r>
      <w:r>
        <w:rPr>
          <w:rtl w:val="0"/>
        </w:rPr>
        <w:t>r inte utf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ras, vilket </w:t>
      </w:r>
      <w:r>
        <w:rPr>
          <w:rtl w:val="0"/>
        </w:rPr>
        <w:t>ä</w:t>
      </w:r>
      <w:r>
        <w:rPr>
          <w:rtl w:val="0"/>
        </w:rPr>
        <w:t>r ett krav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garantier och f</w:t>
      </w:r>
      <w:r>
        <w:rPr>
          <w:rtl w:val="0"/>
          <w:lang w:val="sv-SE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  <w:lang w:val="sv-SE"/>
        </w:rPr>
        <w:t>kringar ska g</w:t>
      </w:r>
      <w:r>
        <w:rPr>
          <w:rtl w:val="0"/>
        </w:rPr>
        <w:t>ä</w:t>
      </w:r>
      <w:r>
        <w:rPr>
          <w:rtl w:val="0"/>
          <w:lang w:val="sv-SE"/>
        </w:rPr>
        <w:t xml:space="preserve">lla vid eventuell skada. 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Inglasning fr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sv-SE"/>
        </w:rPr>
        <w:t xml:space="preserve">n golv till tak </w:t>
      </w:r>
    </w:p>
    <w:p>
      <w:pPr>
        <w:pStyle w:val="Brödtext A"/>
      </w:pPr>
      <w:r>
        <w:rPr>
          <w:rtl w:val="0"/>
          <w:lang w:val="sv-SE"/>
        </w:rPr>
        <w:t>Inglasning av balkonger ska utf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ras enhetligt.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har f</w:t>
      </w:r>
      <w:r>
        <w:rPr>
          <w:rtl w:val="0"/>
          <w:lang w:val="sv-SE"/>
        </w:rPr>
        <w:t>ö</w:t>
      </w:r>
      <w:r>
        <w:rPr>
          <w:rtl w:val="0"/>
        </w:rPr>
        <w:t>reningen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kt och f</w:t>
      </w:r>
      <w:r>
        <w:rPr>
          <w:rtl w:val="0"/>
          <w:lang w:val="da-DK"/>
        </w:rPr>
        <w:t>å</w:t>
      </w:r>
      <w:r>
        <w:rPr>
          <w:rtl w:val="0"/>
        </w:rPr>
        <w:t>tt bygglov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samtliga balkonger och uteplatser med tak. Bygglovet g</w:t>
      </w:r>
      <w:r>
        <w:rPr>
          <w:rtl w:val="0"/>
        </w:rPr>
        <w:t>ä</w:t>
      </w:r>
      <w:r>
        <w:rPr>
          <w:rtl w:val="0"/>
        </w:rPr>
        <w:t xml:space="preserve">ller i fem </w:t>
      </w:r>
      <w:r>
        <w:rPr>
          <w:rtl w:val="0"/>
          <w:lang w:val="da-DK"/>
        </w:rPr>
        <w:t>å</w:t>
      </w:r>
      <w:r>
        <w:rPr>
          <w:rtl w:val="0"/>
        </w:rPr>
        <w:t>r fr</w:t>
      </w:r>
      <w:r>
        <w:rPr>
          <w:rtl w:val="0"/>
          <w:lang w:val="da-DK"/>
        </w:rPr>
        <w:t>å</w:t>
      </w:r>
      <w:r>
        <w:rPr>
          <w:rtl w:val="0"/>
        </w:rPr>
        <w:t xml:space="preserve">n 2020-03-12. </w:t>
      </w:r>
    </w:p>
    <w:p>
      <w:pPr>
        <w:pStyle w:val="Brödtext A"/>
      </w:pPr>
      <w:r>
        <w:rPr>
          <w:rtl w:val="0"/>
        </w:rPr>
        <w:t>Vi har upphandlingsavtal med Svenska Lumon AB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leverans och montering av inglasning.</w:t>
      </w:r>
    </w:p>
    <w:p>
      <w:pPr>
        <w:pStyle w:val="Brödtext A"/>
      </w:pPr>
      <w:r>
        <w:rPr>
          <w:rtl w:val="0"/>
          <w:lang w:val="sv-SE"/>
        </w:rPr>
        <w:t>Solskydd till inglasningen ska vara enhetliga.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ska Svenska Lumons solskyddsgardiner anv</w:t>
      </w:r>
      <w:r>
        <w:rPr>
          <w:rtl w:val="0"/>
        </w:rPr>
        <w:t>ä</w:t>
      </w:r>
      <w:r>
        <w:rPr>
          <w:rtl w:val="0"/>
          <w:lang w:val="pt-PT"/>
        </w:rPr>
        <w:t>ndas.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Inglasning av balkongr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cken</w:t>
      </w:r>
    </w:p>
    <w:p>
      <w:pPr>
        <w:pStyle w:val="Brödtext A"/>
      </w:pPr>
      <w:r>
        <w:rPr>
          <w:rtl w:val="0"/>
          <w:lang w:val="sv-SE"/>
        </w:rPr>
        <w:t>Enligt Hogstad Aluminium som tillverkat balkongr</w:t>
      </w:r>
      <w:r>
        <w:rPr>
          <w:rtl w:val="0"/>
        </w:rPr>
        <w:t>ä</w:t>
      </w:r>
      <w:r>
        <w:rPr>
          <w:rtl w:val="0"/>
        </w:rPr>
        <w:t>ckena kan inglasning av r</w:t>
      </w:r>
      <w:r>
        <w:rPr>
          <w:rtl w:val="0"/>
        </w:rPr>
        <w:t>ä</w:t>
      </w:r>
      <w:r>
        <w:rPr>
          <w:rtl w:val="0"/>
          <w:lang w:val="sv-SE"/>
        </w:rPr>
        <w:t>ckena av h</w:t>
      </w:r>
      <w:r>
        <w:rPr>
          <w:rtl w:val="0"/>
          <w:lang w:val="da-DK"/>
        </w:rPr>
        <w:t>å</w:t>
      </w:r>
      <w:r>
        <w:rPr>
          <w:rtl w:val="0"/>
        </w:rPr>
        <w:t>llfasthetssk</w:t>
      </w:r>
      <w:r>
        <w:rPr>
          <w:rtl w:val="0"/>
        </w:rPr>
        <w:t>ä</w:t>
      </w:r>
      <w:r>
        <w:rPr>
          <w:rtl w:val="0"/>
        </w:rPr>
        <w:t>l endast till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tas till en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jd av 850 mm fr</w:t>
      </w:r>
      <w:r>
        <w:rPr>
          <w:rtl w:val="0"/>
          <w:lang w:val="da-DK"/>
        </w:rPr>
        <w:t>å</w:t>
      </w:r>
      <w:r>
        <w:rPr>
          <w:rtl w:val="0"/>
        </w:rPr>
        <w:t>n balkonggolvet.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Balkong</w:t>
      </w:r>
      <w:r>
        <w:rPr>
          <w:rtl w:val="0"/>
          <w:lang w:val="sv-SE"/>
        </w:rPr>
        <w:t xml:space="preserve"> - </w:t>
      </w:r>
      <w:r>
        <w:rPr>
          <w:b w:val="1"/>
          <w:bCs w:val="1"/>
          <w:rtl w:val="0"/>
          <w:lang w:val="sv-SE"/>
        </w:rPr>
        <w:t>Vindskydd av tyg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566"/>
        </w:tabs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sv-SE"/>
        </w:rPr>
        <w:t>Vindskydd av tyg insyns- och vindskydd av tyg som placeras p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 xml:space="preserve">å </w:t>
      </w:r>
      <w:r>
        <w:rPr>
          <w:rFonts w:ascii="Times New Roman" w:hAnsi="Times New Roman"/>
          <w:sz w:val="26"/>
          <w:szCs w:val="26"/>
          <w:rtl w:val="0"/>
          <w:lang w:val="sv-SE"/>
        </w:rPr>
        <w:t>balkongr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ä</w:t>
      </w:r>
      <w:r>
        <w:rPr>
          <w:rFonts w:ascii="Times New Roman" w:hAnsi="Times New Roman"/>
          <w:sz w:val="26"/>
          <w:szCs w:val="26"/>
          <w:rtl w:val="0"/>
          <w:lang w:val="sv-SE"/>
        </w:rPr>
        <w:t>cket ska enligt stadsplanebest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ä</w:t>
      </w:r>
      <w:r>
        <w:rPr>
          <w:rFonts w:ascii="Times New Roman" w:hAnsi="Times New Roman"/>
          <w:sz w:val="26"/>
          <w:szCs w:val="26"/>
          <w:rtl w:val="0"/>
          <w:lang w:val="sv-SE"/>
        </w:rPr>
        <w:t>mmelserna vara olivgr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  <w:lang w:val="sv-SE"/>
        </w:rPr>
        <w:t>na. Romabo har tyger fr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å</w:t>
      </w:r>
      <w:r>
        <w:rPr>
          <w:rFonts w:ascii="Times New Roman" w:hAnsi="Times New Roman"/>
          <w:sz w:val="26"/>
          <w:szCs w:val="26"/>
          <w:rtl w:val="0"/>
          <w:lang w:val="sv-SE"/>
        </w:rPr>
        <w:t xml:space="preserve">n Sandatex, nummer 7 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ä</w:t>
      </w:r>
      <w:r>
        <w:rPr>
          <w:rFonts w:ascii="Times New Roman" w:hAnsi="Times New Roman"/>
          <w:sz w:val="26"/>
          <w:szCs w:val="26"/>
          <w:rtl w:val="0"/>
          <w:lang w:val="sv-SE"/>
        </w:rPr>
        <w:t>r olivgr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rtl w:val="0"/>
          <w:lang w:val="sv-SE"/>
        </w:rPr>
        <w:t>n. G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å</w:t>
      </w:r>
      <w:r>
        <w:rPr>
          <w:rFonts w:ascii="Times New Roman" w:hAnsi="Times New Roman"/>
          <w:sz w:val="26"/>
          <w:szCs w:val="26"/>
          <w:rtl w:val="0"/>
          <w:lang w:val="sv-SE"/>
        </w:rPr>
        <w:t>r att best</w:t>
      </w:r>
      <w:r>
        <w:rPr>
          <w:rFonts w:ascii="Times New Roman" w:hAnsi="Times New Roman" w:hint="default"/>
          <w:sz w:val="26"/>
          <w:szCs w:val="26"/>
          <w:rtl w:val="0"/>
          <w:lang w:val="sv-SE"/>
        </w:rPr>
        <w:t>ä</w:t>
      </w:r>
      <w:r>
        <w:rPr>
          <w:rFonts w:ascii="Times New Roman" w:hAnsi="Times New Roman"/>
          <w:sz w:val="26"/>
          <w:szCs w:val="26"/>
          <w:rtl w:val="0"/>
          <w:lang w:val="sv-SE"/>
        </w:rPr>
        <w:t>llas hos Romabo tel: 08-6310707.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Markiser</w:t>
      </w:r>
    </w:p>
    <w:p>
      <w:pPr>
        <w:pStyle w:val="Brödtext A"/>
      </w:pPr>
      <w:r>
        <w:rPr>
          <w:rtl w:val="0"/>
        </w:rPr>
        <w:t>Vid skada p</w:t>
      </w:r>
      <w:r>
        <w:rPr>
          <w:rtl w:val="0"/>
        </w:rPr>
        <w:t xml:space="preserve">å </w:t>
      </w:r>
      <w:r>
        <w:rPr>
          <w:rtl w:val="0"/>
          <w:lang w:val="sv-SE"/>
        </w:rPr>
        <w:t>befintliga markiser ska f</w:t>
      </w:r>
      <w:r>
        <w:rPr>
          <w:rtl w:val="0"/>
          <w:lang w:val="sv-SE"/>
        </w:rPr>
        <w:t>ö</w:t>
      </w:r>
      <w:r>
        <w:rPr>
          <w:rtl w:val="0"/>
        </w:rPr>
        <w:t>retaget Romabo AB anlitas.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retaget kan tillhandah</w:t>
      </w:r>
      <w:r>
        <w:rPr>
          <w:rtl w:val="0"/>
          <w:lang w:val="da-DK"/>
        </w:rPr>
        <w:t>å</w:t>
      </w:r>
      <w:r>
        <w:rPr>
          <w:rtl w:val="0"/>
        </w:rPr>
        <w:t>lla nytt markistyg inklusive vikbara b</w:t>
      </w:r>
      <w:r>
        <w:rPr>
          <w:rtl w:val="0"/>
        </w:rPr>
        <w:t>ä</w:t>
      </w:r>
      <w:r>
        <w:rPr>
          <w:rtl w:val="0"/>
          <w:lang w:val="sv-SE"/>
        </w:rPr>
        <w:t>rarmar som passar till befintliga inf</w:t>
      </w:r>
      <w:r>
        <w:rPr>
          <w:rtl w:val="0"/>
        </w:rPr>
        <w:t>ä</w:t>
      </w:r>
      <w:r>
        <w:rPr>
          <w:rtl w:val="0"/>
        </w:rPr>
        <w:t>stningsanordningar i fasaden. Nya inf</w:t>
      </w:r>
      <w:r>
        <w:rPr>
          <w:rtl w:val="0"/>
        </w:rPr>
        <w:t>ä</w:t>
      </w:r>
      <w:r>
        <w:rPr>
          <w:rtl w:val="0"/>
          <w:lang w:val="sv-SE"/>
        </w:rPr>
        <w:t>stningar i den putsade fasaden f</w:t>
      </w:r>
      <w:r>
        <w:rPr>
          <w:rtl w:val="0"/>
          <w:lang w:val="da-DK"/>
        </w:rPr>
        <w:t>å</w:t>
      </w:r>
      <w:r>
        <w:rPr>
          <w:rtl w:val="0"/>
        </w:rPr>
        <w:t>r inte utf</w:t>
      </w:r>
      <w:r>
        <w:rPr>
          <w:rtl w:val="0"/>
          <w:lang w:val="sv-SE"/>
        </w:rPr>
        <w:t>ö</w:t>
      </w:r>
      <w:r>
        <w:rPr>
          <w:rtl w:val="0"/>
          <w:lang w:val="pt-PT"/>
        </w:rPr>
        <w:t>ras.</w:t>
      </w:r>
    </w:p>
    <w:p>
      <w:pPr>
        <w:pStyle w:val="Brödtext A"/>
      </w:pPr>
      <w:r>
        <w:rPr>
          <w:rtl w:val="0"/>
        </w:rPr>
        <w:t>Montering av markiser p</w:t>
      </w:r>
      <w:r>
        <w:rPr>
          <w:rtl w:val="0"/>
        </w:rPr>
        <w:t xml:space="preserve">å </w:t>
      </w:r>
      <w:r>
        <w:rPr>
          <w:rtl w:val="0"/>
          <w:lang w:val="sv-SE"/>
        </w:rPr>
        <w:t>andra st</w:t>
      </w:r>
      <w:r>
        <w:rPr>
          <w:rtl w:val="0"/>
        </w:rPr>
        <w:t>ä</w:t>
      </w:r>
      <w:r>
        <w:rPr>
          <w:rtl w:val="0"/>
          <w:lang w:val="nl-NL"/>
        </w:rPr>
        <w:t xml:space="preserve">llen </w:t>
      </w:r>
      <w:r>
        <w:rPr>
          <w:rtl w:val="0"/>
        </w:rPr>
        <w:t>ä</w:t>
      </w:r>
      <w:r>
        <w:rPr>
          <w:rtl w:val="0"/>
          <w:lang w:val="de-DE"/>
        </w:rPr>
        <w:t>n d</w:t>
      </w:r>
      <w:r>
        <w:rPr>
          <w:rtl w:val="0"/>
        </w:rPr>
        <w:t>ä</w:t>
      </w:r>
      <w:r>
        <w:rPr>
          <w:rtl w:val="0"/>
          <w:lang w:val="sv-SE"/>
        </w:rPr>
        <w:t xml:space="preserve">r de befintliga finns </w:t>
      </w:r>
      <w:r>
        <w:rPr>
          <w:rtl w:val="0"/>
        </w:rPr>
        <w:t>ä</w:t>
      </w:r>
      <w:r>
        <w:rPr>
          <w:rtl w:val="0"/>
        </w:rPr>
        <w:t>r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inte till</w:t>
      </w:r>
      <w:r>
        <w:rPr>
          <w:rtl w:val="0"/>
          <w:lang w:val="da-DK"/>
        </w:rPr>
        <w:t>å</w:t>
      </w:r>
      <w:r>
        <w:rPr>
          <w:rtl w:val="0"/>
        </w:rPr>
        <w:t>tet.</w:t>
      </w:r>
    </w:p>
    <w:p>
      <w:pPr>
        <w:pStyle w:val="Brödtext A"/>
      </w:pPr>
      <w:r>
        <w:rPr>
          <w:rtl w:val="0"/>
        </w:rPr>
        <w:t xml:space="preserve"> </w:t>
      </w: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Persienner</w:t>
      </w:r>
    </w:p>
    <w:p>
      <w:pPr>
        <w:pStyle w:val="Brödtext A"/>
      </w:pPr>
      <w:r>
        <w:rPr>
          <w:rtl w:val="0"/>
          <w:lang w:val="nl-NL"/>
        </w:rPr>
        <w:t xml:space="preserve">Persienner </w:t>
      </w:r>
      <w:r>
        <w:rPr>
          <w:rtl w:val="0"/>
        </w:rPr>
        <w:t>ä</w:t>
      </w:r>
      <w:r>
        <w:rPr>
          <w:rtl w:val="0"/>
          <w:lang w:val="sv-SE"/>
        </w:rPr>
        <w:t>r ett bra skydd mot insyn och solv</w:t>
      </w:r>
      <w:r>
        <w:rPr>
          <w:rtl w:val="0"/>
        </w:rPr>
        <w:t>ä</w:t>
      </w:r>
      <w:r>
        <w:rPr>
          <w:rtl w:val="0"/>
          <w:lang w:val="sv-SE"/>
        </w:rPr>
        <w:t>rme. Enligt stadsplanebest</w:t>
      </w:r>
      <w:r>
        <w:rPr>
          <w:rtl w:val="0"/>
        </w:rPr>
        <w:t>ä</w:t>
      </w:r>
      <w:r>
        <w:rPr>
          <w:rtl w:val="0"/>
          <w:lang w:val="sv-SE"/>
        </w:rPr>
        <w:t>mmelserna ska persienner ha vit kul</w:t>
      </w:r>
      <w:r>
        <w:rPr>
          <w:rtl w:val="0"/>
          <w:lang w:val="sv-SE"/>
        </w:rPr>
        <w:t>ö</w:t>
      </w:r>
      <w:r>
        <w:rPr>
          <w:rtl w:val="0"/>
        </w:rPr>
        <w:t>r. F</w:t>
      </w:r>
      <w:r>
        <w:rPr>
          <w:rtl w:val="0"/>
          <w:lang w:val="sv-SE"/>
        </w:rPr>
        <w:t>ö</w:t>
      </w:r>
      <w:r>
        <w:rPr>
          <w:rtl w:val="0"/>
        </w:rPr>
        <w:t>reningen har inget avtal med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got speciellt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retag men det finns 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 att v</w:t>
      </w:r>
      <w:r>
        <w:rPr>
          <w:rtl w:val="0"/>
        </w:rPr>
        <w:t>ä</w:t>
      </w:r>
      <w:r>
        <w:rPr>
          <w:rtl w:val="0"/>
        </w:rPr>
        <w:t>lja p</w:t>
      </w:r>
      <w:r>
        <w:rPr>
          <w:rtl w:val="0"/>
        </w:rPr>
        <w:t xml:space="preserve">å </w:t>
      </w:r>
      <w:r>
        <w:rPr>
          <w:rtl w:val="0"/>
        </w:rPr>
        <w:t>i n</w:t>
      </w:r>
      <w:r>
        <w:rPr>
          <w:rtl w:val="0"/>
        </w:rPr>
        <w:t>ä</w:t>
      </w:r>
      <w:r>
        <w:rPr>
          <w:rtl w:val="0"/>
        </w:rPr>
        <w:t>romr</w:t>
      </w:r>
      <w:r>
        <w:rPr>
          <w:rtl w:val="0"/>
          <w:lang w:val="da-DK"/>
        </w:rPr>
        <w:t>å</w:t>
      </w:r>
      <w:r>
        <w:rPr>
          <w:rtl w:val="0"/>
        </w:rPr>
        <w:t>det.</w:t>
      </w:r>
      <w:r>
        <w:rPr>
          <w:rtl w:val="0"/>
          <w:lang w:val="sv-SE"/>
        </w:rPr>
        <w:t xml:space="preserve"> Svarta, bl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eller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rka kul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rer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undvikas. Motivering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att det blir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rre temperaturskillnader mellan glasytans varma mittzon och de kallare kanterna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AC och luftv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en-US"/>
        </w:rPr>
        <w:t>rmepumpar</w:t>
      </w:r>
    </w:p>
    <w:p>
      <w:pPr>
        <w:pStyle w:val="Brödtext A"/>
      </w:pPr>
      <w:r>
        <w:rPr>
          <w:rtl w:val="0"/>
        </w:rPr>
        <w:t>Installation av luftv</w:t>
      </w:r>
      <w:r>
        <w:rPr>
          <w:rtl w:val="0"/>
        </w:rPr>
        <w:t>ä</w:t>
      </w:r>
      <w:r>
        <w:rPr>
          <w:rtl w:val="0"/>
          <w:lang w:val="sv-SE"/>
        </w:rPr>
        <w:t>rmepump eller annan anordning med kylfunktion som medf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ingrepp i fasaden </w:t>
      </w:r>
      <w:r>
        <w:rPr>
          <w:rtl w:val="0"/>
        </w:rPr>
        <w:t>ä</w:t>
      </w:r>
      <w:r>
        <w:rPr>
          <w:rtl w:val="0"/>
          <w:lang w:val="sv-SE"/>
        </w:rPr>
        <w:t>r inte till</w:t>
      </w:r>
      <w:r>
        <w:rPr>
          <w:rtl w:val="0"/>
          <w:lang w:val="da-DK"/>
        </w:rPr>
        <w:t>å</w:t>
      </w:r>
      <w:r>
        <w:rPr>
          <w:rtl w:val="0"/>
        </w:rPr>
        <w:t>tet. D</w:t>
      </w:r>
      <w:r>
        <w:rPr>
          <w:rtl w:val="0"/>
        </w:rPr>
        <w:t>ä</w:t>
      </w:r>
      <w:r>
        <w:rPr>
          <w:rtl w:val="0"/>
          <w:lang w:val="sv-SE"/>
        </w:rPr>
        <w:t>remot kan portabla AC:n som inte medf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ingrepp i fasaden eller orsakar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rande vibrationer anv</w:t>
      </w:r>
      <w:r>
        <w:rPr>
          <w:rtl w:val="0"/>
        </w:rPr>
        <w:t>ä</w:t>
      </w:r>
      <w:r>
        <w:rPr>
          <w:rtl w:val="0"/>
        </w:rPr>
        <w:t xml:space="preserve">ndas.    </w:t>
      </w:r>
    </w:p>
    <w:p>
      <w:pPr>
        <w:pStyle w:val="Brödtext A"/>
        <w:rPr>
          <w:b w:val="1"/>
          <w:bCs w:val="1"/>
        </w:rPr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</w:rPr>
        <w:t>ndring av planl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sning</w:t>
      </w:r>
    </w:p>
    <w:p>
      <w:pPr>
        <w:pStyle w:val="Brödtext A"/>
      </w:pPr>
      <w:r>
        <w:rPr>
          <w:rtl w:val="0"/>
          <w:lang w:val="sv-SE"/>
        </w:rPr>
        <w:t>Vid ombyggnad till fler sovrum g</w:t>
      </w:r>
      <w:r>
        <w:rPr>
          <w:rtl w:val="0"/>
        </w:rPr>
        <w:t>ä</w:t>
      </w:r>
      <w:r>
        <w:rPr>
          <w:rtl w:val="0"/>
          <w:lang w:val="sv-SE"/>
        </w:rPr>
        <w:t>ller att det nya sovrummet ska vara f</w:t>
      </w:r>
      <w:r>
        <w:rPr>
          <w:rtl w:val="0"/>
          <w:lang w:val="sv-SE"/>
        </w:rPr>
        <w:t>ö</w:t>
      </w:r>
      <w:r>
        <w:rPr>
          <w:rtl w:val="0"/>
        </w:rPr>
        <w:t>rsett med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nster mot det fria som ger dagsljus samt ha tillg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 till luftv</w:t>
      </w:r>
      <w:r>
        <w:rPr>
          <w:rtl w:val="0"/>
        </w:rPr>
        <w:t>ä</w:t>
      </w:r>
      <w:r>
        <w:rPr>
          <w:rtl w:val="0"/>
          <w:lang w:val="sv-SE"/>
        </w:rPr>
        <w:t>xling och uppv</w:t>
      </w:r>
      <w:r>
        <w:rPr>
          <w:rtl w:val="0"/>
        </w:rPr>
        <w:t>ä</w:t>
      </w:r>
      <w:r>
        <w:rPr>
          <w:rtl w:val="0"/>
        </w:rPr>
        <w:t>rmning. Sovrum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inte enbart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s genom passage genom annat sovrum.  Ett sovrum ska vara tillg</w:t>
      </w:r>
      <w:r>
        <w:rPr>
          <w:rtl w:val="0"/>
        </w:rPr>
        <w:t>ä</w:t>
      </w:r>
      <w:r>
        <w:rPr>
          <w:rtl w:val="0"/>
          <w:lang w:val="sv-SE"/>
        </w:rPr>
        <w:t>ngligt f</w:t>
      </w:r>
      <w:r>
        <w:rPr>
          <w:rtl w:val="0"/>
          <w:lang w:val="sv-SE"/>
        </w:rPr>
        <w:t>ö</w:t>
      </w:r>
      <w:r>
        <w:rPr>
          <w:rtl w:val="0"/>
        </w:rPr>
        <w:t>r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relsehindrade.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Byte av 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ksfl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kt</w:t>
      </w:r>
    </w:p>
    <w:p>
      <w:pPr>
        <w:pStyle w:val="Brödtext A"/>
      </w:pPr>
      <w:r>
        <w:rPr>
          <w:rtl w:val="0"/>
        </w:rPr>
        <w:t>Ny k</w:t>
      </w:r>
      <w:r>
        <w:rPr>
          <w:rtl w:val="0"/>
          <w:lang w:val="sv-SE"/>
        </w:rPr>
        <w:t>ö</w:t>
      </w:r>
      <w:r>
        <w:rPr>
          <w:rtl w:val="0"/>
        </w:rPr>
        <w:t>ksfl</w:t>
      </w:r>
      <w:r>
        <w:rPr>
          <w:rtl w:val="0"/>
        </w:rPr>
        <w:t>ä</w:t>
      </w:r>
      <w:r>
        <w:rPr>
          <w:rtl w:val="0"/>
          <w:lang w:val="sv-SE"/>
        </w:rPr>
        <w:t>kt ska vara anpassad till central ventilation med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nluftssystem och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inte ha egen motor. Vid montering ska luftm</w:t>
      </w:r>
      <w:r>
        <w:rPr>
          <w:rtl w:val="0"/>
        </w:rPr>
        <w:t>ä</w:t>
      </w:r>
      <w:r>
        <w:rPr>
          <w:rtl w:val="0"/>
          <w:lang w:val="nl-NL"/>
        </w:rPr>
        <w:t>ngden st</w:t>
      </w:r>
      <w:r>
        <w:rPr>
          <w:rtl w:val="0"/>
        </w:rPr>
        <w:t>ä</w:t>
      </w:r>
      <w:r>
        <w:rPr>
          <w:rtl w:val="0"/>
          <w:lang w:val="en-US"/>
        </w:rPr>
        <w:t>llas in p</w:t>
      </w:r>
      <w:r>
        <w:rPr>
          <w:rtl w:val="0"/>
        </w:rPr>
        <w:t xml:space="preserve">å </w:t>
      </w:r>
      <w:r>
        <w:rPr>
          <w:rtl w:val="0"/>
        </w:rPr>
        <w:t>10 liter per sekund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normaldrift och 30 liter vid forcering.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Avfallskvarn</w:t>
      </w:r>
    </w:p>
    <w:p>
      <w:pPr>
        <w:pStyle w:val="Brödtext A"/>
      </w:pPr>
      <w:r>
        <w:rPr>
          <w:rtl w:val="0"/>
          <w:lang w:val="da-DK"/>
        </w:rPr>
        <w:t xml:space="preserve">Grundtanken </w:t>
      </w:r>
      <w:r>
        <w:rPr>
          <w:rtl w:val="0"/>
        </w:rPr>
        <w:t>ä</w:t>
      </w:r>
      <w:r>
        <w:rPr>
          <w:rtl w:val="0"/>
          <w:lang w:val="sv-SE"/>
        </w:rPr>
        <w:t>r att komposterbart avfall ska l</w:t>
      </w:r>
      <w:r>
        <w:rPr>
          <w:rtl w:val="0"/>
        </w:rPr>
        <w:t>ä</w:t>
      </w:r>
      <w:r>
        <w:rPr>
          <w:rtl w:val="0"/>
        </w:rPr>
        <w:t>ggas i avsett inkast till sopsugsanl</w:t>
      </w:r>
      <w:r>
        <w:rPr>
          <w:rtl w:val="0"/>
        </w:rPr>
        <w:t>ä</w:t>
      </w:r>
      <w:r>
        <w:rPr>
          <w:rtl w:val="0"/>
        </w:rPr>
        <w:t>ggningen.</w:t>
      </w:r>
    </w:p>
    <w:p>
      <w:pPr>
        <w:pStyle w:val="Brödtext A"/>
      </w:pPr>
      <w:r>
        <w:rPr>
          <w:rtl w:val="0"/>
        </w:rPr>
        <w:t>Fastigheten har ett avloppssystem med l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 dragningar och minimal lutning inom l</w:t>
      </w:r>
      <w:r>
        <w:rPr>
          <w:rtl w:val="0"/>
        </w:rPr>
        <w:t>ä</w:t>
      </w:r>
      <w:r>
        <w:rPr>
          <w:rtl w:val="0"/>
          <w:lang w:val="sv-SE"/>
        </w:rPr>
        <w:t>genheterna. Enligt fastighetssk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tare och avloppsrensare finns det stor risk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stopp vid installation av avfallskvarn. Vi f</w:t>
      </w:r>
      <w:r>
        <w:rPr>
          <w:rtl w:val="0"/>
          <w:lang w:val="sv-SE"/>
        </w:rPr>
        <w:t>ö</w:t>
      </w:r>
      <w:r>
        <w:rPr>
          <w:rtl w:val="0"/>
        </w:rPr>
        <w:t>ljer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deras 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d att inte till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ta installation av avfallskvarn.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Renovering och ombyggnad av v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</w:rPr>
        <w:t>trum</w:t>
      </w:r>
    </w:p>
    <w:p>
      <w:pPr>
        <w:pStyle w:val="Brödtext A"/>
      </w:pPr>
      <w:r>
        <w:rPr>
          <w:rtl w:val="0"/>
          <w:lang w:val="en-US"/>
        </w:rPr>
        <w:t>Bostadsr</w:t>
      </w:r>
      <w:r>
        <w:rPr>
          <w:rtl w:val="0"/>
        </w:rPr>
        <w:t>ä</w:t>
      </w:r>
      <w:r>
        <w:rPr>
          <w:rtl w:val="0"/>
        </w:rPr>
        <w:t>ttshavaren har underh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llsansvar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golv- och v</w:t>
      </w:r>
      <w:r>
        <w:rPr>
          <w:rtl w:val="0"/>
        </w:rPr>
        <w:t>ä</w:t>
      </w:r>
      <w:r>
        <w:rPr>
          <w:rtl w:val="0"/>
          <w:lang w:val="nl-NL"/>
        </w:rPr>
        <w:t>ggbekl</w:t>
      </w:r>
      <w:r>
        <w:rPr>
          <w:rtl w:val="0"/>
        </w:rPr>
        <w:t>ä</w:t>
      </w:r>
      <w:r>
        <w:rPr>
          <w:rtl w:val="0"/>
        </w:rPr>
        <w:t>dnad inklusive t</w:t>
      </w:r>
      <w:r>
        <w:rPr>
          <w:rtl w:val="0"/>
        </w:rPr>
        <w:t>ä</w:t>
      </w:r>
      <w:r>
        <w:rPr>
          <w:rtl w:val="0"/>
          <w:lang w:val="sv-SE"/>
        </w:rPr>
        <w:t>tskikt samt synliga vatteninstallationer. Renoveringsarbeten ska utf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ras av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riga hantverkare enligt g</w:t>
      </w:r>
      <w:r>
        <w:rPr>
          <w:rtl w:val="0"/>
        </w:rPr>
        <w:t>ä</w:t>
      </w:r>
      <w:r>
        <w:rPr>
          <w:rtl w:val="0"/>
        </w:rPr>
        <w:t>llande branschregler. F</w:t>
      </w:r>
      <w:r>
        <w:rPr>
          <w:rtl w:val="0"/>
          <w:lang w:val="sv-SE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</w:rPr>
        <w:t>kringsbolagen kr</w:t>
      </w:r>
      <w:r>
        <w:rPr>
          <w:rtl w:val="0"/>
        </w:rPr>
        <w:t>ä</w:t>
      </w:r>
      <w:r>
        <w:rPr>
          <w:rtl w:val="0"/>
          <w:lang w:val="sv-SE"/>
        </w:rPr>
        <w:t>ver att ett Kvalitetsdokument utan avvikelser ska finnas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</w:rPr>
        <w:t xml:space="preserve">å </w:t>
      </w:r>
      <w:r>
        <w:rPr>
          <w:rtl w:val="0"/>
        </w:rPr>
        <w:t>ers</w:t>
      </w:r>
      <w:r>
        <w:rPr>
          <w:rtl w:val="0"/>
        </w:rPr>
        <w:t>ä</w:t>
      </w:r>
      <w:r>
        <w:rPr>
          <w:rtl w:val="0"/>
          <w:lang w:val="sv-SE"/>
        </w:rPr>
        <w:t>ttning vid skada. Kvalitetsdokument kan bara utf</w:t>
      </w:r>
      <w:r>
        <w:rPr>
          <w:rtl w:val="0"/>
        </w:rPr>
        <w:t>ä</w:t>
      </w:r>
      <w:r>
        <w:rPr>
          <w:rtl w:val="0"/>
          <w:lang w:val="sv-SE"/>
        </w:rPr>
        <w:t>rdas av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riga hantverkare.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Installation av dolda vattenledningar</w:t>
      </w:r>
    </w:p>
    <w:p>
      <w:pPr>
        <w:pStyle w:val="Brödtext A"/>
      </w:pPr>
      <w:r>
        <w:rPr>
          <w:rtl w:val="0"/>
        </w:rPr>
        <w:t>Normalutf</w:t>
      </w:r>
      <w:r>
        <w:rPr>
          <w:rtl w:val="0"/>
          <w:lang w:val="sv-SE"/>
        </w:rPr>
        <w:t>ö</w:t>
      </w:r>
      <w:r>
        <w:rPr>
          <w:rtl w:val="0"/>
        </w:rPr>
        <w:t>randet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dragning av vattenr</w:t>
      </w:r>
      <w:r>
        <w:rPr>
          <w:rtl w:val="0"/>
          <w:lang w:val="sv-SE"/>
        </w:rPr>
        <w:t>ö</w:t>
      </w:r>
      <w:r>
        <w:rPr>
          <w:rtl w:val="0"/>
        </w:rPr>
        <w:t>r i v</w:t>
      </w:r>
      <w:r>
        <w:rPr>
          <w:rtl w:val="0"/>
          <w:lang w:val="da-DK"/>
        </w:rPr>
        <w:t>å</w:t>
      </w:r>
      <w:r>
        <w:rPr>
          <w:rtl w:val="0"/>
        </w:rPr>
        <w:t xml:space="preserve">trum </w:t>
      </w:r>
      <w:r>
        <w:rPr>
          <w:rtl w:val="0"/>
        </w:rPr>
        <w:t>ä</w:t>
      </w:r>
      <w:r>
        <w:rPr>
          <w:rtl w:val="0"/>
        </w:rPr>
        <w:t>r synlig dragning av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rkromade kopparr</w:t>
      </w:r>
      <w:r>
        <w:rPr>
          <w:rtl w:val="0"/>
          <w:lang w:val="sv-SE"/>
        </w:rPr>
        <w:t>ö</w:t>
      </w:r>
      <w:r>
        <w:rPr>
          <w:rtl w:val="0"/>
        </w:rPr>
        <w:t>r.</w:t>
      </w:r>
    </w:p>
    <w:p>
      <w:pPr>
        <w:pStyle w:val="Brödtext A"/>
      </w:pPr>
      <w:r>
        <w:rPr>
          <w:rtl w:val="0"/>
          <w:lang w:val="sv-SE"/>
        </w:rPr>
        <w:t>Enligt g</w:t>
      </w:r>
      <w:r>
        <w:rPr>
          <w:rtl w:val="0"/>
        </w:rPr>
        <w:t>ä</w:t>
      </w:r>
      <w:r>
        <w:rPr>
          <w:rtl w:val="0"/>
        </w:rPr>
        <w:t xml:space="preserve">llande bygg-o branschregler </w:t>
      </w:r>
      <w:r>
        <w:rPr>
          <w:rtl w:val="0"/>
        </w:rPr>
        <w:t>ä</w:t>
      </w:r>
      <w:r>
        <w:rPr>
          <w:rtl w:val="0"/>
        </w:rPr>
        <w:t>r det till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tet att installera dolda vattenledningar. </w:t>
      </w:r>
    </w:p>
    <w:p>
      <w:pPr>
        <w:pStyle w:val="Brödtext A"/>
      </w:pPr>
      <w:r>
        <w:rPr>
          <w:rtl w:val="0"/>
        </w:rPr>
        <w:t>D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</w:rPr>
        <w:t>ä</w:t>
      </w:r>
      <w:r>
        <w:rPr>
          <w:rtl w:val="0"/>
          <w:lang w:val="sv-SE"/>
        </w:rPr>
        <w:t>ller bland annat att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utan skarvar och kopplingar, normalt plastr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i skyddsr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ska anv</w:t>
      </w:r>
      <w:r>
        <w:rPr>
          <w:rtl w:val="0"/>
        </w:rPr>
        <w:t>ä</w:t>
      </w:r>
      <w:r>
        <w:rPr>
          <w:rtl w:val="0"/>
          <w:lang w:val="pt-PT"/>
        </w:rPr>
        <w:t>ndas.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 ska vara anslutna till ett eller flera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rdelarsk</w:t>
      </w:r>
      <w:r>
        <w:rPr>
          <w:rtl w:val="0"/>
          <w:lang w:val="da-DK"/>
        </w:rPr>
        <w:t>å</w:t>
      </w:r>
      <w:r>
        <w:rPr>
          <w:rtl w:val="0"/>
        </w:rPr>
        <w:t>p med l</w:t>
      </w:r>
      <w:r>
        <w:rPr>
          <w:rtl w:val="0"/>
        </w:rPr>
        <w:t>ä</w:t>
      </w:r>
      <w:r>
        <w:rPr>
          <w:rtl w:val="0"/>
        </w:rPr>
        <w:t>ckageindikering som mynnar i ett v</w:t>
      </w:r>
      <w:r>
        <w:rPr>
          <w:rtl w:val="0"/>
          <w:lang w:val="da-DK"/>
        </w:rPr>
        <w:t>å</w:t>
      </w:r>
      <w:r>
        <w:rPr>
          <w:rtl w:val="0"/>
        </w:rPr>
        <w:t xml:space="preserve">trum. </w:t>
      </w:r>
    </w:p>
    <w:p>
      <w:pPr>
        <w:pStyle w:val="Brödtext A"/>
      </w:pPr>
    </w:p>
    <w:p>
      <w:pPr>
        <w:pStyle w:val="Brödtext A"/>
      </w:pPr>
      <w:r>
        <w:rPr>
          <w:rtl w:val="0"/>
        </w:rPr>
        <w:t xml:space="preserve"> </w:t>
      </w: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Els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kerhet i 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k och badrum</w:t>
      </w:r>
    </w:p>
    <w:p>
      <w:pPr>
        <w:pStyle w:val="Brödtext A"/>
      </w:pPr>
      <w:r>
        <w:rPr>
          <w:rtl w:val="0"/>
          <w:lang w:val="sv-SE"/>
        </w:rPr>
        <w:t>Vid ombyggnad av 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k och badrum </w:t>
      </w:r>
      <w:r>
        <w:rPr>
          <w:rtl w:val="0"/>
        </w:rPr>
        <w:t>ä</w:t>
      </w:r>
      <w:r>
        <w:rPr>
          <w:rtl w:val="0"/>
          <w:lang w:val="sv-SE"/>
        </w:rPr>
        <w:t>r det viktigt att Els</w:t>
      </w:r>
      <w:r>
        <w:rPr>
          <w:rtl w:val="0"/>
        </w:rPr>
        <w:t>ä</w:t>
      </w:r>
      <w:r>
        <w:rPr>
          <w:rtl w:val="0"/>
        </w:rPr>
        <w:t>kerhetsverkets f</w:t>
      </w:r>
      <w:r>
        <w:rPr>
          <w:rtl w:val="0"/>
          <w:lang w:val="sv-SE"/>
        </w:rPr>
        <w:t>ö</w:t>
      </w:r>
      <w:r>
        <w:rPr>
          <w:rtl w:val="0"/>
        </w:rPr>
        <w:t>reskrifter till</w:t>
      </w:r>
      <w:r>
        <w:rPr>
          <w:rtl w:val="0"/>
        </w:rPr>
        <w:t>ä</w:t>
      </w:r>
      <w:r>
        <w:rPr>
          <w:rtl w:val="0"/>
          <w:lang w:val="pt-PT"/>
        </w:rPr>
        <w:t>mpas.</w:t>
      </w:r>
    </w:p>
    <w:p>
      <w:pPr>
        <w:pStyle w:val="Brödtext A"/>
      </w:pPr>
      <w:r>
        <w:rPr>
          <w:rtl w:val="0"/>
          <w:lang w:val="sv-SE"/>
        </w:rPr>
        <w:t xml:space="preserve">Diskmaskin, kyl och frys ska anslutas till eluttag som </w:t>
      </w:r>
      <w:r>
        <w:rPr>
          <w:rtl w:val="0"/>
        </w:rPr>
        <w:t>ä</w:t>
      </w:r>
      <w:r>
        <w:rPr>
          <w:rtl w:val="0"/>
          <w:lang w:val="sv-SE"/>
        </w:rPr>
        <w:t xml:space="preserve">r placerat synligt och 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tkomligt.            I badrum g</w:t>
      </w:r>
      <w:r>
        <w:rPr>
          <w:rtl w:val="0"/>
        </w:rPr>
        <w:t>ä</w:t>
      </w:r>
      <w:r>
        <w:rPr>
          <w:rtl w:val="0"/>
          <w:lang w:val="sv-SE"/>
        </w:rPr>
        <w:t>ller att vissa avst</w:t>
      </w:r>
      <w:r>
        <w:rPr>
          <w:rtl w:val="0"/>
          <w:lang w:val="da-DK"/>
        </w:rPr>
        <w:t>å</w:t>
      </w:r>
      <w:r>
        <w:rPr>
          <w:rtl w:val="0"/>
        </w:rPr>
        <w:t>ndsregler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dusch, badkar och tv</w:t>
      </w:r>
      <w:r>
        <w:rPr>
          <w:rtl w:val="0"/>
        </w:rPr>
        <w:t>ä</w:t>
      </w:r>
      <w:r>
        <w:rPr>
          <w:rtl w:val="0"/>
        </w:rPr>
        <w:t>ttst</w:t>
      </w:r>
      <w:r>
        <w:rPr>
          <w:rtl w:val="0"/>
        </w:rPr>
        <w:t>ä</w:t>
      </w:r>
      <w:r>
        <w:rPr>
          <w:rtl w:val="0"/>
          <w:lang w:val="sv-SE"/>
        </w:rPr>
        <w:t>ll ska till</w:t>
      </w:r>
      <w:r>
        <w:rPr>
          <w:rtl w:val="0"/>
        </w:rPr>
        <w:t>ä</w:t>
      </w:r>
      <w:r>
        <w:rPr>
          <w:rtl w:val="0"/>
          <w:lang w:val="fr-FR"/>
        </w:rPr>
        <w:t>mpas f</w:t>
      </w:r>
      <w:r>
        <w:rPr>
          <w:rtl w:val="0"/>
          <w:lang w:val="sv-SE"/>
        </w:rPr>
        <w:t>ö</w:t>
      </w:r>
      <w:r>
        <w:rPr>
          <w:rtl w:val="0"/>
        </w:rPr>
        <w:t xml:space="preserve">r placering av eluttag. 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Vattenavst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ngning</w:t>
      </w:r>
    </w:p>
    <w:p>
      <w:pPr>
        <w:pStyle w:val="Brödtext A"/>
      </w:pPr>
      <w:r>
        <w:rPr>
          <w:rtl w:val="0"/>
        </w:rPr>
        <w:t>Vid renovering av 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 och badrum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ofta vattensystemet st</w:t>
      </w:r>
      <w:r>
        <w:rPr>
          <w:rtl w:val="0"/>
        </w:rPr>
        <w:t>ä</w:t>
      </w:r>
      <w:r>
        <w:rPr>
          <w:rtl w:val="0"/>
          <w:lang w:val="sv-SE"/>
        </w:rPr>
        <w:t>ngas. Det enklaste och s</w:t>
      </w:r>
      <w:r>
        <w:rPr>
          <w:rtl w:val="0"/>
        </w:rPr>
        <w:t>ä</w:t>
      </w:r>
      <w:r>
        <w:rPr>
          <w:rtl w:val="0"/>
        </w:rPr>
        <w:t>kraste s</w:t>
      </w:r>
      <w:r>
        <w:rPr>
          <w:rtl w:val="0"/>
        </w:rPr>
        <w:t>ä</w:t>
      </w:r>
      <w:r>
        <w:rPr>
          <w:rtl w:val="0"/>
        </w:rPr>
        <w:t xml:space="preserve">ttet </w:t>
      </w:r>
      <w:r>
        <w:rPr>
          <w:rtl w:val="0"/>
        </w:rPr>
        <w:t>ä</w:t>
      </w:r>
      <w:r>
        <w:rPr>
          <w:rtl w:val="0"/>
          <w:lang w:val="sv-SE"/>
        </w:rPr>
        <w:t>r att st</w:t>
      </w:r>
      <w:r>
        <w:rPr>
          <w:rtl w:val="0"/>
        </w:rPr>
        <w:t>ä</w:t>
      </w:r>
      <w:r>
        <w:rPr>
          <w:rtl w:val="0"/>
          <w:lang w:val="sv-SE"/>
        </w:rPr>
        <w:t>nga av vattnet i apparatsk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pet som finns i varje v</w:t>
      </w:r>
      <w:r>
        <w:rPr>
          <w:rtl w:val="0"/>
          <w:lang w:val="da-DK"/>
        </w:rPr>
        <w:t>å</w:t>
      </w:r>
      <w:r>
        <w:rPr>
          <w:rtl w:val="0"/>
        </w:rPr>
        <w:t>ningsplan. Avst</w:t>
      </w:r>
      <w:r>
        <w:rPr>
          <w:rtl w:val="0"/>
        </w:rPr>
        <w:t>ä</w:t>
      </w:r>
      <w:r>
        <w:rPr>
          <w:rtl w:val="0"/>
          <w:lang w:val="sv-SE"/>
        </w:rPr>
        <w:t xml:space="preserve">ngningsventilerna </w:t>
      </w:r>
      <w:r>
        <w:rPr>
          <w:rtl w:val="0"/>
        </w:rPr>
        <w:t>ä</w:t>
      </w:r>
      <w:r>
        <w:rPr>
          <w:rtl w:val="0"/>
        </w:rPr>
        <w:t>r m</w:t>
      </w:r>
      <w:r>
        <w:rPr>
          <w:rtl w:val="0"/>
        </w:rPr>
        <w:t>ä</w:t>
      </w:r>
      <w:r>
        <w:rPr>
          <w:rtl w:val="0"/>
        </w:rPr>
        <w:t>rkta med respektive l</w:t>
      </w:r>
      <w:r>
        <w:rPr>
          <w:rtl w:val="0"/>
        </w:rPr>
        <w:t>ä</w:t>
      </w:r>
      <w:r>
        <w:rPr>
          <w:rtl w:val="0"/>
          <w:lang w:val="sv-SE"/>
        </w:rPr>
        <w:t>genhetsnummer. Nyckel m</w:t>
      </w:r>
      <w:r>
        <w:rPr>
          <w:rtl w:val="0"/>
        </w:rPr>
        <w:t>ä</w:t>
      </w:r>
      <w:r>
        <w:rPr>
          <w:rtl w:val="0"/>
          <w:lang w:val="sv-SE"/>
        </w:rPr>
        <w:t>rkt med HN ska anv</w:t>
      </w:r>
      <w:r>
        <w:rPr>
          <w:rtl w:val="0"/>
        </w:rPr>
        <w:t>ä</w:t>
      </w:r>
      <w:r>
        <w:rPr>
          <w:rtl w:val="0"/>
          <w:lang w:val="pt-PT"/>
        </w:rPr>
        <w:t>ndas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att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ppna apparatsk</w:t>
      </w:r>
      <w:r>
        <w:rPr>
          <w:rtl w:val="0"/>
          <w:lang w:val="da-DK"/>
        </w:rPr>
        <w:t>å</w:t>
      </w:r>
      <w:r>
        <w:rPr>
          <w:rtl w:val="0"/>
        </w:rPr>
        <w:t xml:space="preserve">pet. </w:t>
      </w:r>
    </w:p>
    <w:p>
      <w:pPr>
        <w:pStyle w:val="Brödtext A"/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Ombyggnader som inte 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>r till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</w:rPr>
        <w:t>tna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Å</w:t>
      </w:r>
      <w:r>
        <w:rPr>
          <w:rtl w:val="0"/>
          <w:lang w:val="sv-SE"/>
        </w:rPr>
        <w:t>tg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rder som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rsvagar 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llfastheten i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rande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ggar och bj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lklag.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Å</w:t>
      </w:r>
      <w:r>
        <w:rPr>
          <w:rtl w:val="0"/>
          <w:lang w:val="sv-SE"/>
        </w:rPr>
        <w:t>tg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rder som medf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ljudisoleringen mellan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genheter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mras.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Ingrepp som kan medf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skaderisk eller nedsatt funktion i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ra system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vatten-o avlopp,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rme, ventilation samt el. </w:t>
      </w:r>
    </w:p>
    <w:p>
      <w:pPr>
        <w:pStyle w:val="Brödtext A"/>
        <w:rPr>
          <w:b w:val="1"/>
          <w:bCs w:val="1"/>
        </w:rPr>
      </w:pPr>
    </w:p>
    <w:p>
      <w:pPr>
        <w:pStyle w:val="Brödtext A"/>
        <w:rPr>
          <w:b w:val="1"/>
          <w:bCs w:val="1"/>
        </w:rPr>
      </w:pPr>
      <w:r>
        <w:rPr>
          <w:b w:val="1"/>
          <w:bCs w:val="1"/>
          <w:rtl w:val="0"/>
        </w:rPr>
        <w:t>Ordningsregler</w:t>
      </w:r>
    </w:p>
    <w:p>
      <w:pPr>
        <w:pStyle w:val="Brödtext A"/>
      </w:pPr>
      <w:r>
        <w:rPr>
          <w:rtl w:val="0"/>
          <w:lang w:val="sv-SE"/>
        </w:rPr>
        <w:t>Vid ombyggnad ska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och ber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rda grannar informeras om eventuella driftstopp samt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rande arbeten.</w:t>
      </w:r>
    </w:p>
    <w:p>
      <w:pPr>
        <w:pStyle w:val="Brödtext A"/>
      </w:pPr>
      <w:r>
        <w:rPr>
          <w:rtl w:val="0"/>
          <w:lang w:val="sv-SE"/>
        </w:rPr>
        <w:t xml:space="preserve">Normal arbetstid </w:t>
      </w:r>
      <w:r>
        <w:rPr>
          <w:rtl w:val="0"/>
        </w:rPr>
        <w:t>ä</w:t>
      </w:r>
      <w:r>
        <w:rPr>
          <w:rtl w:val="0"/>
        </w:rPr>
        <w:t>r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klockan 8-16.</w:t>
      </w:r>
    </w:p>
    <w:p>
      <w:pPr>
        <w:pStyle w:val="Brödtext A"/>
      </w:pPr>
      <w:r>
        <w:rPr>
          <w:rtl w:val="0"/>
          <w:lang w:val="sv-SE"/>
        </w:rPr>
        <w:t>Vid behov ska golv i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ningsplan och hissar skyddst</w:t>
      </w:r>
      <w:r>
        <w:rPr>
          <w:rtl w:val="0"/>
        </w:rPr>
        <w:t>ä</w:t>
      </w:r>
      <w:r>
        <w:rPr>
          <w:rtl w:val="0"/>
        </w:rPr>
        <w:t>ckas.</w:t>
      </w:r>
    </w:p>
    <w:p>
      <w:pPr>
        <w:pStyle w:val="Brödtext A"/>
      </w:pPr>
      <w:r>
        <w:rPr>
          <w:rtl w:val="0"/>
          <w:lang w:val="sv-SE"/>
        </w:rPr>
        <w:t>Byggavfall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inte l</w:t>
      </w:r>
      <w:r>
        <w:rPr>
          <w:rtl w:val="0"/>
        </w:rPr>
        <w:t>ä</w:t>
      </w:r>
      <w:r>
        <w:rPr>
          <w:rtl w:val="0"/>
          <w:lang w:val="sv-SE"/>
        </w:rPr>
        <w:t>ggas i milj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rummet utan ska sorteras i avsedda s</w:t>
      </w:r>
      <w:r>
        <w:rPr>
          <w:rtl w:val="0"/>
        </w:rPr>
        <w:t>ä</w:t>
      </w:r>
      <w:r>
        <w:rPr>
          <w:rtl w:val="0"/>
          <w:lang w:val="sv-SE"/>
        </w:rPr>
        <w:t>ckar enligt kommunens milj</w:t>
      </w:r>
      <w:r>
        <w:rPr>
          <w:rtl w:val="0"/>
          <w:lang w:val="sv-SE"/>
        </w:rPr>
        <w:t>ö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reskrifter. S</w:t>
      </w:r>
      <w:r>
        <w:rPr>
          <w:rtl w:val="0"/>
        </w:rPr>
        <w:t>ä</w:t>
      </w:r>
      <w:r>
        <w:rPr>
          <w:rtl w:val="0"/>
          <w:lang w:val="sv-SE"/>
        </w:rPr>
        <w:t>ckarna ska avh</w:t>
      </w:r>
      <w:r>
        <w:rPr>
          <w:rtl w:val="0"/>
        </w:rPr>
        <w:t>ä</w:t>
      </w:r>
      <w:r>
        <w:rPr>
          <w:rtl w:val="0"/>
          <w:lang w:val="sv-SE"/>
        </w:rPr>
        <w:t>mtas inom tre dagar.</w:t>
      </w:r>
    </w:p>
    <w:p>
      <w:pPr>
        <w:pStyle w:val="Brödtext A"/>
      </w:pPr>
    </w:p>
    <w:p>
      <w:pPr>
        <w:pStyle w:val="Brödtext A"/>
      </w:pPr>
    </w:p>
    <w:p>
      <w:pPr>
        <w:pStyle w:val="List Paragraph"/>
      </w:pPr>
    </w:p>
    <w:p>
      <w:pPr>
        <w:pStyle w:val="List Paragraph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